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before="0" w:after="200" w:line="340" w:lineRule="exact"/>
        <w:ind w:left="160"/>
      </w:pPr>
      <w:r>
        <w:t xml:space="preserve">Общество с ограниченной ответственностью </w:t>
      </w:r>
      <w:r>
        <w:br w:type="textWrapping"/>
      </w:r>
      <w:r>
        <w:t xml:space="preserve">«Первая профессиональная школа нутрициологии НутриФест» </w:t>
      </w:r>
      <w:r>
        <w:br w:type="textWrapping"/>
      </w:r>
      <w:r>
        <w:t>(ООО ППШН «НутриФест»)</w:t>
      </w:r>
    </w:p>
    <w:p>
      <w:pPr>
        <w:pStyle w:val="10"/>
        <w:shd w:val="clear" w:color="auto" w:fill="auto"/>
        <w:spacing w:before="0" w:after="200" w:line="340" w:lineRule="exact"/>
        <w:ind w:left="160"/>
      </w:pPr>
    </w:p>
    <w:p>
      <w:pPr>
        <w:pStyle w:val="10"/>
        <w:shd w:val="clear" w:color="auto" w:fill="auto"/>
        <w:spacing w:before="0" w:after="200" w:line="340" w:lineRule="exact"/>
        <w:ind w:left="160"/>
      </w:pPr>
    </w:p>
    <w:p>
      <w:pPr>
        <w:pStyle w:val="10"/>
        <w:shd w:val="clear" w:color="auto" w:fill="auto"/>
        <w:spacing w:before="0" w:after="200" w:line="340" w:lineRule="exact"/>
        <w:ind w:left="160"/>
      </w:pPr>
    </w:p>
    <w:p>
      <w:pPr>
        <w:pStyle w:val="10"/>
        <w:shd w:val="clear" w:color="auto" w:fill="auto"/>
        <w:spacing w:before="0" w:after="0" w:line="340" w:lineRule="exact"/>
        <w:ind w:left="16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УТВЕРЖДАЮ </w:t>
      </w:r>
    </w:p>
    <w:p>
      <w:pPr>
        <w:pStyle w:val="10"/>
        <w:shd w:val="clear" w:color="auto" w:fill="auto"/>
        <w:spacing w:before="0" w:after="0" w:line="340" w:lineRule="exact"/>
        <w:ind w:left="16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 </w:t>
      </w:r>
    </w:p>
    <w:p>
      <w:pPr>
        <w:pStyle w:val="10"/>
        <w:shd w:val="clear" w:color="auto" w:fill="auto"/>
        <w:spacing w:before="0" w:after="0" w:line="340" w:lineRule="exact"/>
        <w:ind w:left="16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__________/Галкин Н.А./</w:t>
      </w:r>
    </w:p>
    <w:p>
      <w:pPr>
        <w:pStyle w:val="10"/>
        <w:shd w:val="clear" w:color="auto" w:fill="auto"/>
        <w:spacing w:before="0" w:after="0" w:line="340" w:lineRule="exact"/>
        <w:ind w:left="160"/>
        <w:jc w:val="right"/>
        <w:rPr>
          <w:b w:val="0"/>
          <w:sz w:val="24"/>
          <w:szCs w:val="24"/>
        </w:rPr>
      </w:pPr>
    </w:p>
    <w:p>
      <w:pPr>
        <w:pStyle w:val="10"/>
        <w:shd w:val="clear" w:color="auto" w:fill="auto"/>
        <w:spacing w:before="0" w:after="0" w:line="340" w:lineRule="exact"/>
        <w:ind w:left="16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  <w:lang w:val="ru-RU"/>
        </w:rPr>
        <w:t>11</w:t>
      </w:r>
      <w:bookmarkStart w:id="3" w:name="_GoBack"/>
      <w:bookmarkEnd w:id="3"/>
      <w:r>
        <w:rPr>
          <w:b w:val="0"/>
          <w:sz w:val="24"/>
          <w:szCs w:val="24"/>
        </w:rPr>
        <w:t>» января 2021г.</w:t>
      </w:r>
    </w:p>
    <w:p>
      <w:pPr>
        <w:pStyle w:val="10"/>
        <w:shd w:val="clear" w:color="auto" w:fill="auto"/>
        <w:spacing w:before="0" w:after="0" w:line="340" w:lineRule="exact"/>
        <w:ind w:left="160"/>
        <w:jc w:val="right"/>
        <w:rPr>
          <w:b w:val="0"/>
          <w:sz w:val="24"/>
          <w:szCs w:val="24"/>
        </w:rPr>
      </w:pPr>
    </w:p>
    <w:p>
      <w:pPr>
        <w:pStyle w:val="10"/>
        <w:shd w:val="clear" w:color="auto" w:fill="auto"/>
        <w:spacing w:before="0" w:after="0" w:line="340" w:lineRule="exact"/>
        <w:ind w:left="160"/>
        <w:jc w:val="right"/>
        <w:rPr>
          <w:b w:val="0"/>
          <w:sz w:val="24"/>
          <w:szCs w:val="24"/>
        </w:rPr>
      </w:pPr>
    </w:p>
    <w:p>
      <w:pPr>
        <w:pStyle w:val="10"/>
        <w:shd w:val="clear" w:color="auto" w:fill="auto"/>
        <w:spacing w:before="0" w:after="0" w:line="340" w:lineRule="exact"/>
        <w:ind w:left="160"/>
        <w:jc w:val="right"/>
        <w:rPr>
          <w:b w:val="0"/>
          <w:sz w:val="24"/>
          <w:szCs w:val="24"/>
        </w:rPr>
      </w:pPr>
    </w:p>
    <w:p>
      <w:pPr>
        <w:pStyle w:val="10"/>
        <w:shd w:val="clear" w:color="auto" w:fill="auto"/>
        <w:spacing w:before="0" w:after="0" w:line="340" w:lineRule="exact"/>
        <w:ind w:left="160"/>
        <w:jc w:val="right"/>
        <w:rPr>
          <w:b w:val="0"/>
          <w:sz w:val="24"/>
          <w:szCs w:val="24"/>
        </w:rPr>
      </w:pPr>
    </w:p>
    <w:p>
      <w:pPr>
        <w:pStyle w:val="10"/>
        <w:shd w:val="clear" w:color="auto" w:fill="auto"/>
        <w:spacing w:before="0" w:after="0" w:line="340" w:lineRule="exact"/>
        <w:ind w:left="160"/>
        <w:jc w:val="right"/>
        <w:rPr>
          <w:b w:val="0"/>
          <w:sz w:val="24"/>
          <w:szCs w:val="24"/>
        </w:rPr>
      </w:pPr>
    </w:p>
    <w:p>
      <w:pPr>
        <w:pStyle w:val="10"/>
        <w:shd w:val="clear" w:color="auto" w:fill="auto"/>
        <w:spacing w:before="0" w:after="0" w:line="340" w:lineRule="exact"/>
        <w:ind w:left="160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оформления, </w:t>
      </w:r>
    </w:p>
    <w:p>
      <w:pPr>
        <w:pStyle w:val="10"/>
        <w:shd w:val="clear" w:color="auto" w:fill="auto"/>
        <w:spacing w:before="0" w:after="0" w:line="475" w:lineRule="exact"/>
        <w:ind w:left="160"/>
        <w:rPr>
          <w:sz w:val="28"/>
          <w:szCs w:val="28"/>
        </w:rPr>
      </w:pPr>
      <w:r>
        <w:rPr>
          <w:sz w:val="28"/>
          <w:szCs w:val="28"/>
        </w:rPr>
        <w:t>возникновения, приостановления и прекращения</w:t>
      </w:r>
    </w:p>
    <w:p>
      <w:pPr>
        <w:pStyle w:val="10"/>
        <w:shd w:val="clear" w:color="auto" w:fill="auto"/>
        <w:spacing w:before="0" w:after="4723" w:line="475" w:lineRule="exact"/>
        <w:ind w:left="160"/>
        <w:rPr>
          <w:sz w:val="28"/>
          <w:szCs w:val="28"/>
        </w:rPr>
      </w:pPr>
      <w:r>
        <w:rPr>
          <w:sz w:val="28"/>
          <w:szCs w:val="28"/>
        </w:rPr>
        <w:t>отношений между ООО ППШН «НутриФест» и обучающимися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br w:type="page"/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3710"/>
        </w:tabs>
        <w:spacing w:after="0" w:line="230" w:lineRule="exact"/>
        <w:ind w:left="3480"/>
        <w:jc w:val="both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>
      <w:pPr>
        <w:pStyle w:val="6"/>
        <w:shd w:val="clear" w:color="auto" w:fill="auto"/>
        <w:tabs>
          <w:tab w:val="left" w:pos="3710"/>
        </w:tabs>
        <w:spacing w:after="0" w:line="230" w:lineRule="exact"/>
        <w:ind w:left="3480"/>
        <w:jc w:val="both"/>
        <w:rPr>
          <w:sz w:val="24"/>
          <w:szCs w:val="24"/>
        </w:rPr>
      </w:pPr>
    </w:p>
    <w:p>
      <w:pPr>
        <w:pStyle w:val="8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разработано в соответствии с Федеральным Законом от 29.12.2012 г. № 273-ФЗ  «Об образовании в Российской Федерации».</w:t>
      </w:r>
    </w:p>
    <w:p>
      <w:pPr>
        <w:pStyle w:val="8"/>
        <w:numPr>
          <w:ilvl w:val="1"/>
          <w:numId w:val="1"/>
        </w:numPr>
        <w:shd w:val="clear" w:color="auto" w:fill="auto"/>
        <w:tabs>
          <w:tab w:val="left" w:pos="1202"/>
        </w:tabs>
        <w:spacing w:before="0" w:after="24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регламентирует порядок оформления возникновения, приостановления и прекращения отношений между ООО ППШН «НутриФест» и обучающимися.</w:t>
      </w:r>
    </w:p>
    <w:p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pos="2720"/>
        </w:tabs>
        <w:spacing w:before="0"/>
        <w:ind w:left="248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Возникновение образовательных отношений</w:t>
      </w:r>
      <w:bookmarkEnd w:id="0"/>
    </w:p>
    <w:p>
      <w:pPr>
        <w:pStyle w:val="14"/>
        <w:keepNext/>
        <w:keepLines/>
        <w:shd w:val="clear" w:color="auto" w:fill="auto"/>
        <w:tabs>
          <w:tab w:val="left" w:pos="2720"/>
        </w:tabs>
        <w:spacing w:before="0"/>
        <w:ind w:left="2480"/>
        <w:rPr>
          <w:sz w:val="24"/>
          <w:szCs w:val="24"/>
        </w:rPr>
      </w:pPr>
    </w:p>
    <w:p>
      <w:pPr>
        <w:pStyle w:val="8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возникновения образовательных отношений является приказ о зачислении лица для обучения в ООО ППШН «НутриФест»</w:t>
      </w:r>
    </w:p>
    <w:p>
      <w:pPr>
        <w:pStyle w:val="8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отношения возникают при наличии договора об оказании платных образовательных услуг, заключенного в установленном законодательством Российской Федерации порядке с учетом положений Федерального Закона от 29.12.2012 г. № 273- «Об образовании в Российской Федерации», в соответствии с </w:t>
      </w:r>
      <w:r>
        <w:rPr>
          <w:rStyle w:val="15"/>
          <w:sz w:val="24"/>
          <w:szCs w:val="24"/>
        </w:rPr>
        <w:t xml:space="preserve">Правилами оказания </w:t>
      </w:r>
      <w:r>
        <w:rPr>
          <w:sz w:val="24"/>
          <w:szCs w:val="24"/>
        </w:rPr>
        <w:t>платных образовательных услуг, утвержденными Постановлением Правительства РФ от 15.09.2020 N 1441</w:t>
      </w:r>
      <w:r>
        <w:rPr>
          <w:rStyle w:val="15"/>
          <w:sz w:val="24"/>
          <w:szCs w:val="24"/>
        </w:rPr>
        <w:t xml:space="preserve"> </w:t>
      </w:r>
    </w:p>
    <w:p>
      <w:pPr>
        <w:pStyle w:val="8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Договор об оказании платных образовательных услуг заключается между ООО ППШН «НутриФест» в лице директора и лицом, зачисляемым на обучение  или иным физическим и (или) юридическим лицом, имеющим намерение заказать либо заказывающим платные образовательные услуги для себя или иных лиц на основании договора.</w:t>
      </w:r>
    </w:p>
    <w:p>
      <w:pPr>
        <w:pStyle w:val="8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договоре об оказании платных образовательных услуг должны быть указаны вид, уровень и (или) направленность образовательной программы; основные характеристики предоставляемого образования (образовательной услуги); форма обучения; сроки освоения образовательной программы (продолжительность обучения); вид документа, выдаваемого обучающемуся после успешного освоения им соответствующей образовательной программы; порядок изменения и расторжения договора; другие необходимые сведения, связанные со спецификой оказываемых платных образовательных услуг.</w:t>
      </w:r>
    </w:p>
    <w:p>
      <w:pPr>
        <w:pStyle w:val="8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Договор об оказании платных образовательных услуг не может содержать условий, ограничивающих права или снижающих уровень гарантий поступающих на обучение и обучающихся по сравнению с установленными законодательством Российской Федерации. Если такие условия включены в договор, то они не подлежат применению.</w:t>
      </w:r>
    </w:p>
    <w:p>
      <w:pPr>
        <w:pStyle w:val="8"/>
        <w:shd w:val="clear" w:color="auto" w:fill="auto"/>
        <w:tabs>
          <w:tab w:val="left" w:pos="1202"/>
        </w:tabs>
        <w:spacing w:before="0" w:line="274" w:lineRule="exact"/>
        <w:ind w:left="740" w:right="20"/>
        <w:jc w:val="both"/>
        <w:rPr>
          <w:sz w:val="24"/>
          <w:szCs w:val="24"/>
        </w:rPr>
      </w:pPr>
    </w:p>
    <w:p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pos="2580"/>
        </w:tabs>
        <w:spacing w:before="0"/>
        <w:ind w:left="2340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Приостановление образовательных отношений</w:t>
      </w:r>
      <w:bookmarkEnd w:id="1"/>
    </w:p>
    <w:p>
      <w:pPr>
        <w:pStyle w:val="14"/>
        <w:keepNext/>
        <w:keepLines/>
        <w:shd w:val="clear" w:color="auto" w:fill="auto"/>
        <w:tabs>
          <w:tab w:val="left" w:pos="2580"/>
        </w:tabs>
        <w:spacing w:before="0"/>
        <w:ind w:left="2340"/>
        <w:rPr>
          <w:sz w:val="24"/>
          <w:szCs w:val="24"/>
        </w:rPr>
      </w:pPr>
    </w:p>
    <w:p>
      <w:pPr>
        <w:pStyle w:val="8"/>
        <w:numPr>
          <w:ilvl w:val="1"/>
          <w:numId w:val="1"/>
        </w:numPr>
        <w:shd w:val="clear" w:color="auto" w:fill="auto"/>
        <w:tabs>
          <w:tab w:val="left" w:pos="1244"/>
        </w:tabs>
        <w:spacing w:before="0" w:line="274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 отношения могут быть приостановлены в связи с невозможность освоения обучающимся образовательной программы по медицинским показаниям, семейным и иным обстоятельствам.</w:t>
      </w:r>
    </w:p>
    <w:p>
      <w:pPr>
        <w:pStyle w:val="8"/>
        <w:numPr>
          <w:ilvl w:val="1"/>
          <w:numId w:val="1"/>
        </w:numPr>
        <w:shd w:val="clear" w:color="auto" w:fill="auto"/>
        <w:tabs>
          <w:tab w:val="left" w:pos="1407"/>
        </w:tabs>
        <w:spacing w:before="0" w:after="240" w:line="274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Приостановление образовательных отношений, осуществляется по письменному заявлению обучающегося и оформляется приказом  директора ООО ППШН «НутриФест».</w:t>
      </w:r>
    </w:p>
    <w:p>
      <w:pPr>
        <w:pStyle w:val="14"/>
        <w:keepNext/>
        <w:keepLines/>
        <w:numPr>
          <w:ilvl w:val="0"/>
          <w:numId w:val="1"/>
        </w:numPr>
        <w:shd w:val="clear" w:color="auto" w:fill="auto"/>
        <w:spacing w:before="0"/>
        <w:ind w:left="2560"/>
        <w:jc w:val="left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Прекращение образовательных отношений</w:t>
      </w:r>
      <w:bookmarkEnd w:id="2"/>
    </w:p>
    <w:p>
      <w:pPr>
        <w:pStyle w:val="14"/>
        <w:keepNext/>
        <w:keepLines/>
        <w:shd w:val="clear" w:color="auto" w:fill="auto"/>
        <w:spacing w:before="0"/>
        <w:ind w:left="2560"/>
        <w:jc w:val="left"/>
        <w:rPr>
          <w:sz w:val="24"/>
          <w:szCs w:val="24"/>
        </w:rPr>
      </w:pPr>
    </w:p>
    <w:p>
      <w:pPr>
        <w:pStyle w:val="8"/>
        <w:numPr>
          <w:ilvl w:val="0"/>
          <w:numId w:val="2"/>
        </w:numPr>
        <w:shd w:val="clear" w:color="auto" w:fill="auto"/>
        <w:tabs>
          <w:tab w:val="left" w:pos="1407"/>
        </w:tabs>
        <w:spacing w:before="0" w:line="274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 отношения прекращаются в связи с отчислением обучающегося по следующим причинам:</w:t>
      </w:r>
    </w:p>
    <w:p>
      <w:pPr>
        <w:pStyle w:val="17"/>
        <w:spacing w:before="0" w:beforeAutospacing="0" w:after="0" w:afterAutospacing="0"/>
        <w:jc w:val="both"/>
      </w:pPr>
      <w:r>
        <w:t>- в связи с получением образования (завершением обучения);</w:t>
      </w:r>
    </w:p>
    <w:p>
      <w:pPr>
        <w:pStyle w:val="17"/>
        <w:spacing w:before="0" w:beforeAutospacing="0" w:after="0" w:afterAutospacing="0"/>
        <w:jc w:val="both"/>
      </w:pPr>
      <w:r>
        <w:t>- досрочно в следующих случаях:</w:t>
      </w:r>
    </w:p>
    <w:p>
      <w:pPr>
        <w:pStyle w:val="17"/>
        <w:tabs>
          <w:tab w:val="left" w:pos="567"/>
        </w:tabs>
        <w:spacing w:before="0" w:beforeAutospacing="0" w:after="0" w:afterAutospacing="0"/>
        <w:jc w:val="both"/>
      </w:pPr>
      <w:r>
        <w:t>по инициативе обучающегося;</w:t>
      </w:r>
    </w:p>
    <w:p>
      <w:pPr>
        <w:pStyle w:val="17"/>
        <w:tabs>
          <w:tab w:val="left" w:pos="567"/>
        </w:tabs>
        <w:spacing w:before="0" w:beforeAutospacing="0" w:after="0" w:afterAutospacing="0"/>
        <w:ind w:firstLine="709"/>
        <w:jc w:val="both"/>
      </w:pPr>
      <w:r>
        <w:t>по обстоятельствам, не зависящим от воли обучающегося и ООО ППШН «НутриФест», в том числе в случае ликвидации ООО ППШН «НутриФест».</w:t>
      </w:r>
    </w:p>
    <w:p>
      <w:pPr>
        <w:pStyle w:val="8"/>
        <w:numPr>
          <w:ilvl w:val="0"/>
          <w:numId w:val="2"/>
        </w:numPr>
        <w:shd w:val="clear" w:color="auto" w:fill="auto"/>
        <w:tabs>
          <w:tab w:val="left" w:pos="1244"/>
        </w:tabs>
        <w:spacing w:before="0" w:line="274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Основанием для издания приказа об отчислении по инициативе обучающегося является личное заявление обучающегося. </w:t>
      </w:r>
    </w:p>
    <w:p>
      <w:pPr>
        <w:pStyle w:val="8"/>
        <w:numPr>
          <w:ilvl w:val="0"/>
          <w:numId w:val="2"/>
        </w:numPr>
        <w:shd w:val="clear" w:color="auto" w:fill="auto"/>
        <w:tabs>
          <w:tab w:val="left" w:pos="1244"/>
        </w:tabs>
        <w:spacing w:before="0" w:line="274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Основанием для прекращения образовательных отношений является приказ директора ООО ППШН «НутриФест» об отчислении обучающегося. </w:t>
      </w:r>
    </w:p>
    <w:p>
      <w:pPr>
        <w:pStyle w:val="8"/>
        <w:numPr>
          <w:ilvl w:val="0"/>
          <w:numId w:val="2"/>
        </w:numPr>
        <w:shd w:val="clear" w:color="auto" w:fill="auto"/>
        <w:tabs>
          <w:tab w:val="left" w:pos="1244"/>
        </w:tabs>
        <w:spacing w:before="0" w:line="274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Права и обязанности обучающегося, предусмотренные законодательством Российской Федерации и локальными нормативными актами образовательного учреждения, прекращаются с даты его отчисления.</w:t>
      </w:r>
    </w:p>
    <w:sectPr>
      <w:type w:val="continuous"/>
      <w:pgSz w:w="11909" w:h="16838"/>
      <w:pgMar w:top="1399" w:right="1257" w:bottom="1399" w:left="1281" w:header="0" w:footer="3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02B0"/>
    <w:multiLevelType w:val="multilevel"/>
    <w:tmpl w:val="19C602B0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2B965CEC"/>
    <w:multiLevelType w:val="multilevel"/>
    <w:tmpl w:val="2B965CEC"/>
    <w:lvl w:ilvl="0" w:tentative="0">
      <w:start w:val="1"/>
      <w:numFmt w:val="decimal"/>
      <w:lvlText w:val="4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0B432D"/>
    <w:rsid w:val="000B432D"/>
    <w:rsid w:val="001427B4"/>
    <w:rsid w:val="00464D9A"/>
    <w:rsid w:val="00715069"/>
    <w:rsid w:val="007A5C59"/>
    <w:rsid w:val="007B41C7"/>
    <w:rsid w:val="00821155"/>
    <w:rsid w:val="008219C6"/>
    <w:rsid w:val="00882532"/>
    <w:rsid w:val="009554C6"/>
    <w:rsid w:val="00A359CE"/>
    <w:rsid w:val="00C8127C"/>
    <w:rsid w:val="00CB2E62"/>
    <w:rsid w:val="00DF1D50"/>
    <w:rsid w:val="00E344A7"/>
    <w:rsid w:val="00F132E0"/>
    <w:rsid w:val="00F263F6"/>
    <w:rsid w:val="140D71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="Courier New" w:cs="Courier New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66CC"/>
      <w:u w:val="single"/>
    </w:rPr>
  </w:style>
  <w:style w:type="character" w:customStyle="1" w:styleId="5">
    <w:name w:val="Основной текст (2)_"/>
    <w:basedOn w:val="2"/>
    <w:link w:val="6"/>
    <w:uiPriority w:val="0"/>
    <w:rPr>
      <w:rFonts w:ascii="Times New Roman" w:hAnsi="Times New Roman" w:eastAsia="Times New Roman" w:cs="Times New Roman"/>
      <w:b/>
      <w:bCs/>
      <w:sz w:val="23"/>
      <w:szCs w:val="23"/>
      <w:u w:val="none"/>
    </w:rPr>
  </w:style>
  <w:style w:type="paragraph" w:customStyle="1" w:styleId="6">
    <w:name w:val="Основной текст (2)"/>
    <w:basedOn w:val="1"/>
    <w:link w:val="5"/>
    <w:uiPriority w:val="0"/>
    <w:pPr>
      <w:shd w:val="clear" w:color="auto" w:fill="FFFFFF"/>
      <w:spacing w:after="960" w:line="274" w:lineRule="exact"/>
      <w:jc w:val="center"/>
    </w:pPr>
    <w:rPr>
      <w:rFonts w:ascii="Times New Roman" w:hAnsi="Times New Roman" w:eastAsia="Times New Roman" w:cs="Times New Roman"/>
      <w:b/>
      <w:bCs/>
      <w:sz w:val="23"/>
      <w:szCs w:val="23"/>
    </w:rPr>
  </w:style>
  <w:style w:type="character" w:customStyle="1" w:styleId="7">
    <w:name w:val="Основной текст_"/>
    <w:basedOn w:val="2"/>
    <w:link w:val="8"/>
    <w:uiPriority w:val="0"/>
    <w:rPr>
      <w:rFonts w:ascii="Times New Roman" w:hAnsi="Times New Roman" w:eastAsia="Times New Roman" w:cs="Times New Roman"/>
      <w:sz w:val="23"/>
      <w:szCs w:val="23"/>
      <w:u w:val="none"/>
    </w:rPr>
  </w:style>
  <w:style w:type="paragraph" w:customStyle="1" w:styleId="8">
    <w:name w:val="Основной текст2"/>
    <w:basedOn w:val="1"/>
    <w:link w:val="7"/>
    <w:uiPriority w:val="0"/>
    <w:pPr>
      <w:shd w:val="clear" w:color="auto" w:fill="FFFFFF"/>
      <w:spacing w:before="960" w:line="250" w:lineRule="exact"/>
      <w:jc w:val="right"/>
    </w:pPr>
    <w:rPr>
      <w:rFonts w:ascii="Times New Roman" w:hAnsi="Times New Roman" w:eastAsia="Times New Roman" w:cs="Times New Roman"/>
      <w:sz w:val="23"/>
      <w:szCs w:val="23"/>
    </w:rPr>
  </w:style>
  <w:style w:type="character" w:customStyle="1" w:styleId="9">
    <w:name w:val="Основной текст (3)_"/>
    <w:basedOn w:val="2"/>
    <w:link w:val="10"/>
    <w:uiPriority w:val="0"/>
    <w:rPr>
      <w:rFonts w:ascii="Times New Roman" w:hAnsi="Times New Roman" w:eastAsia="Times New Roman" w:cs="Times New Roman"/>
      <w:b/>
      <w:bCs/>
      <w:sz w:val="34"/>
      <w:szCs w:val="34"/>
      <w:u w:val="none"/>
    </w:rPr>
  </w:style>
  <w:style w:type="paragraph" w:customStyle="1" w:styleId="10">
    <w:name w:val="Основной текст (3)"/>
    <w:basedOn w:val="1"/>
    <w:link w:val="9"/>
    <w:uiPriority w:val="0"/>
    <w:pPr>
      <w:shd w:val="clear" w:color="auto" w:fill="FFFFFF"/>
      <w:spacing w:before="1320" w:after="480" w:line="0" w:lineRule="atLeast"/>
      <w:jc w:val="center"/>
    </w:pPr>
    <w:rPr>
      <w:rFonts w:ascii="Times New Roman" w:hAnsi="Times New Roman" w:eastAsia="Times New Roman" w:cs="Times New Roman"/>
      <w:b/>
      <w:bCs/>
      <w:sz w:val="34"/>
      <w:szCs w:val="34"/>
    </w:rPr>
  </w:style>
  <w:style w:type="character" w:customStyle="1" w:styleId="11">
    <w:name w:val="Основной текст (4)_"/>
    <w:basedOn w:val="2"/>
    <w:link w:val="12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12">
    <w:name w:val="Основной текст (4)"/>
    <w:basedOn w:val="1"/>
    <w:link w:val="11"/>
    <w:uiPriority w:val="0"/>
    <w:pPr>
      <w:shd w:val="clear" w:color="auto" w:fill="FFFFFF"/>
      <w:spacing w:before="4800" w:line="571" w:lineRule="exact"/>
      <w:jc w:val="center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13">
    <w:name w:val="Заголовок №1_"/>
    <w:basedOn w:val="2"/>
    <w:link w:val="14"/>
    <w:uiPriority w:val="0"/>
    <w:rPr>
      <w:rFonts w:ascii="Times New Roman" w:hAnsi="Times New Roman" w:eastAsia="Times New Roman" w:cs="Times New Roman"/>
      <w:b/>
      <w:bCs/>
      <w:sz w:val="23"/>
      <w:szCs w:val="23"/>
      <w:u w:val="none"/>
    </w:rPr>
  </w:style>
  <w:style w:type="paragraph" w:customStyle="1" w:styleId="14">
    <w:name w:val="Заголовок №1"/>
    <w:basedOn w:val="1"/>
    <w:link w:val="13"/>
    <w:uiPriority w:val="0"/>
    <w:pPr>
      <w:shd w:val="clear" w:color="auto" w:fill="FFFFFF"/>
      <w:spacing w:before="240" w:line="274" w:lineRule="exact"/>
      <w:jc w:val="both"/>
      <w:outlineLvl w:val="0"/>
    </w:pPr>
    <w:rPr>
      <w:rFonts w:ascii="Times New Roman" w:hAnsi="Times New Roman" w:eastAsia="Times New Roman" w:cs="Times New Roman"/>
      <w:b/>
      <w:bCs/>
      <w:sz w:val="23"/>
      <w:szCs w:val="23"/>
    </w:rPr>
  </w:style>
  <w:style w:type="character" w:customStyle="1" w:styleId="15">
    <w:name w:val="Основной текст1"/>
    <w:basedOn w:val="7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6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7">
    <w:name w:val="s_1"/>
    <w:basedOn w:val="1"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533</Words>
  <Characters>3041</Characters>
  <Lines>25</Lines>
  <Paragraphs>7</Paragraphs>
  <TotalTime>18</TotalTime>
  <ScaleCrop>false</ScaleCrop>
  <LinksUpToDate>false</LinksUpToDate>
  <CharactersWithSpaces>3567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2021-02-08T16:17:00Z</dcterms:created>
  <dc:creator>Dmitry</dc:creator>
  <cp:lastModifiedBy>DENIS</cp:lastModifiedBy>
  <dcterms:modified xsi:type="dcterms:W3CDTF">2021-11-15T11:36:26Z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